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DE6" w:rsidRDefault="00301DE6">
      <w:pPr>
        <w:jc w:val="center"/>
        <w:rPr>
          <w:b/>
          <w:sz w:val="26"/>
        </w:rPr>
      </w:pPr>
      <w:r>
        <w:rPr>
          <w:b/>
          <w:sz w:val="26"/>
        </w:rPr>
        <w:t>TUTANAK</w:t>
      </w:r>
    </w:p>
    <w:p w:rsidR="00301DE6" w:rsidRDefault="00301DE6">
      <w:pPr>
        <w:jc w:val="center"/>
        <w:rPr>
          <w:b/>
          <w:sz w:val="26"/>
        </w:rPr>
      </w:pPr>
    </w:p>
    <w:p w:rsidR="00301DE6" w:rsidRDefault="00301DE6">
      <w:pPr>
        <w:jc w:val="center"/>
        <w:rPr>
          <w:b/>
          <w:sz w:val="26"/>
        </w:rPr>
      </w:pPr>
    </w:p>
    <w:p w:rsidR="00301DE6" w:rsidRPr="00301DE6" w:rsidRDefault="00301DE6" w:rsidP="00301DE6">
      <w:pPr>
        <w:jc w:val="both"/>
        <w:rPr>
          <w:sz w:val="26"/>
        </w:rPr>
      </w:pPr>
      <w:r w:rsidRPr="00301DE6">
        <w:rPr>
          <w:sz w:val="26"/>
        </w:rPr>
        <w:t>1</w:t>
      </w:r>
      <w:r w:rsidR="00ED4902">
        <w:rPr>
          <w:sz w:val="26"/>
        </w:rPr>
        <w:t>2</w:t>
      </w:r>
      <w:r w:rsidRPr="00301DE6">
        <w:rPr>
          <w:sz w:val="26"/>
        </w:rPr>
        <w:t xml:space="preserve">.08.2026 TARİHİNDE </w:t>
      </w:r>
      <w:proofErr w:type="spellStart"/>
      <w:r w:rsidRPr="00301DE6">
        <w:rPr>
          <w:sz w:val="26"/>
        </w:rPr>
        <w:t>Türk</w:t>
      </w:r>
      <w:proofErr w:type="spellEnd"/>
      <w:r w:rsidRPr="00301DE6">
        <w:rPr>
          <w:sz w:val="26"/>
        </w:rPr>
        <w:t xml:space="preserve"> Dili </w:t>
      </w:r>
      <w:proofErr w:type="spellStart"/>
      <w:r w:rsidRPr="00301DE6">
        <w:rPr>
          <w:sz w:val="26"/>
        </w:rPr>
        <w:t>ve</w:t>
      </w:r>
      <w:proofErr w:type="spellEnd"/>
      <w:r w:rsidRPr="00301DE6">
        <w:rPr>
          <w:sz w:val="26"/>
        </w:rPr>
        <w:t xml:space="preserve"> </w:t>
      </w:r>
      <w:proofErr w:type="spellStart"/>
      <w:r w:rsidRPr="00301DE6">
        <w:rPr>
          <w:sz w:val="26"/>
        </w:rPr>
        <w:t>Edebiyatı</w:t>
      </w:r>
      <w:proofErr w:type="spellEnd"/>
      <w:r w:rsidRPr="00301DE6">
        <w:rPr>
          <w:sz w:val="26"/>
        </w:rPr>
        <w:t xml:space="preserve"> </w:t>
      </w:r>
      <w:proofErr w:type="spellStart"/>
      <w:r w:rsidRPr="00301DE6">
        <w:rPr>
          <w:sz w:val="26"/>
        </w:rPr>
        <w:t>Bölümü</w:t>
      </w:r>
      <w:proofErr w:type="spellEnd"/>
      <w:r w:rsidRPr="00301DE6">
        <w:rPr>
          <w:sz w:val="26"/>
        </w:rPr>
        <w:t xml:space="preserve"> </w:t>
      </w:r>
      <w:proofErr w:type="spellStart"/>
      <w:r w:rsidRPr="00301DE6">
        <w:rPr>
          <w:sz w:val="26"/>
        </w:rPr>
        <w:t>Anket</w:t>
      </w:r>
      <w:proofErr w:type="spellEnd"/>
      <w:r w:rsidRPr="00301DE6">
        <w:rPr>
          <w:sz w:val="26"/>
        </w:rPr>
        <w:t xml:space="preserve"> </w:t>
      </w:r>
      <w:proofErr w:type="spellStart"/>
      <w:r w:rsidRPr="00301DE6">
        <w:rPr>
          <w:sz w:val="26"/>
        </w:rPr>
        <w:t>Komisyonu</w:t>
      </w:r>
      <w:proofErr w:type="spellEnd"/>
      <w:r w:rsidRPr="00301DE6">
        <w:rPr>
          <w:sz w:val="26"/>
        </w:rPr>
        <w:t xml:space="preserve"> </w:t>
      </w:r>
      <w:proofErr w:type="spellStart"/>
      <w:r w:rsidRPr="00301DE6">
        <w:rPr>
          <w:sz w:val="26"/>
        </w:rPr>
        <w:t>olarak</w:t>
      </w:r>
      <w:proofErr w:type="spellEnd"/>
      <w:r w:rsidRPr="00301DE6">
        <w:rPr>
          <w:sz w:val="26"/>
        </w:rPr>
        <w:t xml:space="preserve"> </w:t>
      </w:r>
      <w:proofErr w:type="spellStart"/>
      <w:r w:rsidRPr="00301DE6">
        <w:rPr>
          <w:sz w:val="26"/>
        </w:rPr>
        <w:t>toplantı</w:t>
      </w:r>
      <w:proofErr w:type="spellEnd"/>
      <w:r w:rsidRPr="00301DE6">
        <w:rPr>
          <w:sz w:val="26"/>
        </w:rPr>
        <w:t xml:space="preserve"> </w:t>
      </w:r>
      <w:proofErr w:type="spellStart"/>
      <w:r w:rsidRPr="00301DE6">
        <w:rPr>
          <w:sz w:val="26"/>
        </w:rPr>
        <w:t>düzenlenmiştir</w:t>
      </w:r>
      <w:proofErr w:type="spellEnd"/>
      <w:r w:rsidRPr="00301DE6">
        <w:rPr>
          <w:sz w:val="26"/>
        </w:rPr>
        <w:t xml:space="preserve">. </w:t>
      </w:r>
    </w:p>
    <w:p w:rsidR="00301DE6" w:rsidRDefault="00301DE6" w:rsidP="00301DE6">
      <w:pPr>
        <w:jc w:val="both"/>
        <w:rPr>
          <w:sz w:val="26"/>
        </w:rPr>
      </w:pPr>
      <w:proofErr w:type="spellStart"/>
      <w:r w:rsidRPr="00301DE6">
        <w:rPr>
          <w:sz w:val="26"/>
        </w:rPr>
        <w:t>Toplantı</w:t>
      </w:r>
      <w:proofErr w:type="spellEnd"/>
      <w:r w:rsidRPr="00301DE6">
        <w:rPr>
          <w:sz w:val="26"/>
        </w:rPr>
        <w:t xml:space="preserve"> </w:t>
      </w:r>
      <w:proofErr w:type="spellStart"/>
      <w:r w:rsidRPr="00301DE6">
        <w:rPr>
          <w:sz w:val="26"/>
        </w:rPr>
        <w:t>raporu</w:t>
      </w:r>
      <w:proofErr w:type="spellEnd"/>
      <w:r w:rsidRPr="00301DE6">
        <w:rPr>
          <w:sz w:val="26"/>
        </w:rPr>
        <w:t xml:space="preserve"> </w:t>
      </w:r>
      <w:proofErr w:type="spellStart"/>
      <w:r w:rsidRPr="00301DE6">
        <w:rPr>
          <w:sz w:val="26"/>
        </w:rPr>
        <w:t>ektedir</w:t>
      </w:r>
      <w:proofErr w:type="spellEnd"/>
      <w:r w:rsidRPr="00301DE6">
        <w:rPr>
          <w:sz w:val="26"/>
        </w:rPr>
        <w:t>.</w:t>
      </w:r>
    </w:p>
    <w:p w:rsidR="00301DE6" w:rsidRDefault="00301DE6" w:rsidP="00301DE6">
      <w:pPr>
        <w:jc w:val="both"/>
        <w:rPr>
          <w:sz w:val="26"/>
        </w:rPr>
      </w:pPr>
    </w:p>
    <w:p w:rsidR="00301DE6" w:rsidRDefault="00301DE6" w:rsidP="00301DE6">
      <w:pPr>
        <w:jc w:val="both"/>
        <w:rPr>
          <w:sz w:val="26"/>
        </w:rPr>
      </w:pPr>
    </w:p>
    <w:p w:rsidR="00301DE6" w:rsidRDefault="00301DE6" w:rsidP="00301DE6">
      <w:pPr>
        <w:jc w:val="both"/>
        <w:rPr>
          <w:sz w:val="26"/>
        </w:rPr>
      </w:pPr>
      <w:proofErr w:type="spellStart"/>
      <w:r>
        <w:rPr>
          <w:sz w:val="26"/>
        </w:rPr>
        <w:t>Başkan</w:t>
      </w:r>
      <w:proofErr w:type="spellEnd"/>
    </w:p>
    <w:p w:rsidR="00301DE6" w:rsidRDefault="00301DE6" w:rsidP="00301DE6">
      <w:pPr>
        <w:jc w:val="both"/>
        <w:rPr>
          <w:sz w:val="26"/>
        </w:rPr>
      </w:pPr>
      <w:r>
        <w:rPr>
          <w:sz w:val="26"/>
        </w:rPr>
        <w:t xml:space="preserve">Prof. Dr. </w:t>
      </w:r>
      <w:proofErr w:type="spellStart"/>
      <w:r>
        <w:rPr>
          <w:sz w:val="26"/>
        </w:rPr>
        <w:t>Soner</w:t>
      </w:r>
      <w:proofErr w:type="spellEnd"/>
      <w:r>
        <w:rPr>
          <w:sz w:val="26"/>
        </w:rPr>
        <w:t xml:space="preserve"> </w:t>
      </w:r>
      <w:proofErr w:type="spellStart"/>
      <w:r>
        <w:rPr>
          <w:sz w:val="26"/>
        </w:rPr>
        <w:t>Akpınar</w:t>
      </w:r>
      <w:proofErr w:type="spellEnd"/>
    </w:p>
    <w:p w:rsidR="00301DE6" w:rsidRDefault="00301DE6" w:rsidP="00301DE6">
      <w:pPr>
        <w:jc w:val="both"/>
        <w:rPr>
          <w:sz w:val="26"/>
        </w:rPr>
      </w:pPr>
    </w:p>
    <w:p w:rsidR="00301DE6" w:rsidRDefault="00301DE6" w:rsidP="00301DE6">
      <w:pPr>
        <w:jc w:val="both"/>
        <w:rPr>
          <w:sz w:val="26"/>
        </w:rPr>
      </w:pPr>
    </w:p>
    <w:p w:rsidR="00301DE6" w:rsidRDefault="00301DE6" w:rsidP="00301DE6">
      <w:pPr>
        <w:jc w:val="both"/>
        <w:rPr>
          <w:sz w:val="26"/>
        </w:rPr>
      </w:pPr>
      <w:proofErr w:type="spellStart"/>
      <w:r>
        <w:rPr>
          <w:sz w:val="26"/>
        </w:rPr>
        <w:t>Üye</w:t>
      </w:r>
      <w:proofErr w:type="spellEnd"/>
      <w:r>
        <w:rPr>
          <w:sz w:val="26"/>
        </w:rPr>
        <w:t xml:space="preserve">: </w:t>
      </w:r>
    </w:p>
    <w:p w:rsidR="00301DE6" w:rsidRDefault="00301DE6" w:rsidP="00301DE6">
      <w:pPr>
        <w:jc w:val="both"/>
        <w:rPr>
          <w:sz w:val="26"/>
        </w:rPr>
      </w:pPr>
      <w:r>
        <w:rPr>
          <w:sz w:val="26"/>
        </w:rPr>
        <w:t xml:space="preserve">Prof. Dr. </w:t>
      </w:r>
      <w:proofErr w:type="spellStart"/>
      <w:r>
        <w:rPr>
          <w:sz w:val="26"/>
        </w:rPr>
        <w:t>Eylem</w:t>
      </w:r>
      <w:proofErr w:type="spellEnd"/>
      <w:r>
        <w:rPr>
          <w:sz w:val="26"/>
        </w:rPr>
        <w:t xml:space="preserve"> </w:t>
      </w:r>
      <w:proofErr w:type="spellStart"/>
      <w:r>
        <w:rPr>
          <w:sz w:val="26"/>
        </w:rPr>
        <w:t>Dereli</w:t>
      </w:r>
      <w:proofErr w:type="spellEnd"/>
    </w:p>
    <w:p w:rsidR="00301DE6" w:rsidRDefault="00301DE6" w:rsidP="00301DE6">
      <w:pPr>
        <w:jc w:val="both"/>
        <w:rPr>
          <w:sz w:val="26"/>
        </w:rPr>
      </w:pPr>
    </w:p>
    <w:p w:rsidR="00301DE6" w:rsidRDefault="00301DE6" w:rsidP="00301DE6">
      <w:pPr>
        <w:jc w:val="both"/>
        <w:rPr>
          <w:sz w:val="26"/>
        </w:rPr>
      </w:pPr>
    </w:p>
    <w:p w:rsidR="00301DE6" w:rsidRDefault="00301DE6" w:rsidP="00301DE6">
      <w:pPr>
        <w:jc w:val="both"/>
        <w:rPr>
          <w:sz w:val="26"/>
        </w:rPr>
      </w:pPr>
      <w:proofErr w:type="spellStart"/>
      <w:r>
        <w:rPr>
          <w:sz w:val="26"/>
        </w:rPr>
        <w:t>Üye</w:t>
      </w:r>
      <w:proofErr w:type="spellEnd"/>
      <w:r>
        <w:rPr>
          <w:sz w:val="26"/>
        </w:rPr>
        <w:t>:</w:t>
      </w:r>
    </w:p>
    <w:p w:rsidR="00301DE6" w:rsidRDefault="00301DE6" w:rsidP="00301DE6">
      <w:pPr>
        <w:jc w:val="both"/>
        <w:rPr>
          <w:sz w:val="26"/>
        </w:rPr>
      </w:pPr>
      <w:proofErr w:type="spellStart"/>
      <w:r>
        <w:rPr>
          <w:sz w:val="26"/>
        </w:rPr>
        <w:t>Doç</w:t>
      </w:r>
      <w:proofErr w:type="spellEnd"/>
      <w:r>
        <w:rPr>
          <w:sz w:val="26"/>
        </w:rPr>
        <w:t xml:space="preserve">. Dr. </w:t>
      </w:r>
      <w:proofErr w:type="spellStart"/>
      <w:r>
        <w:rPr>
          <w:sz w:val="26"/>
        </w:rPr>
        <w:t>Deniz</w:t>
      </w:r>
      <w:proofErr w:type="spellEnd"/>
      <w:r>
        <w:rPr>
          <w:sz w:val="26"/>
        </w:rPr>
        <w:t xml:space="preserve"> </w:t>
      </w:r>
      <w:proofErr w:type="spellStart"/>
      <w:r>
        <w:rPr>
          <w:sz w:val="26"/>
        </w:rPr>
        <w:t>Depe</w:t>
      </w:r>
      <w:proofErr w:type="spellEnd"/>
    </w:p>
    <w:p w:rsidR="00301DE6" w:rsidRDefault="00301DE6" w:rsidP="00301DE6">
      <w:pPr>
        <w:jc w:val="both"/>
        <w:rPr>
          <w:sz w:val="26"/>
        </w:rPr>
      </w:pPr>
    </w:p>
    <w:p w:rsidR="00301DE6" w:rsidRDefault="00301DE6" w:rsidP="00301DE6">
      <w:pPr>
        <w:jc w:val="both"/>
        <w:rPr>
          <w:sz w:val="26"/>
        </w:rPr>
      </w:pPr>
    </w:p>
    <w:p w:rsidR="00301DE6" w:rsidRPr="00301DE6" w:rsidRDefault="00301DE6" w:rsidP="00301DE6">
      <w:pPr>
        <w:jc w:val="both"/>
        <w:rPr>
          <w:sz w:val="26"/>
        </w:rPr>
      </w:pPr>
      <w:proofErr w:type="spellStart"/>
      <w:r>
        <w:rPr>
          <w:sz w:val="26"/>
        </w:rPr>
        <w:t>Üye</w:t>
      </w:r>
      <w:proofErr w:type="spellEnd"/>
      <w:r>
        <w:rPr>
          <w:sz w:val="26"/>
        </w:rPr>
        <w:t xml:space="preserve">: </w:t>
      </w:r>
      <w:proofErr w:type="spellStart"/>
      <w:r>
        <w:rPr>
          <w:sz w:val="26"/>
        </w:rPr>
        <w:t>Arş</w:t>
      </w:r>
      <w:proofErr w:type="spellEnd"/>
      <w:r>
        <w:rPr>
          <w:sz w:val="26"/>
        </w:rPr>
        <w:t xml:space="preserve">. </w:t>
      </w:r>
      <w:proofErr w:type="spellStart"/>
      <w:r>
        <w:rPr>
          <w:sz w:val="26"/>
        </w:rPr>
        <w:t>Gör</w:t>
      </w:r>
      <w:proofErr w:type="spellEnd"/>
      <w:r>
        <w:rPr>
          <w:sz w:val="26"/>
        </w:rPr>
        <w:t>. Sevim Aras</w:t>
      </w:r>
    </w:p>
    <w:p w:rsidR="00301DE6" w:rsidRDefault="00301DE6">
      <w:pPr>
        <w:rPr>
          <w:b/>
          <w:sz w:val="26"/>
        </w:rPr>
      </w:pPr>
      <w:r>
        <w:rPr>
          <w:b/>
          <w:sz w:val="26"/>
        </w:rPr>
        <w:br w:type="page"/>
      </w:r>
    </w:p>
    <w:p w:rsidR="00DB553C" w:rsidRDefault="00C5243F">
      <w:pPr>
        <w:jc w:val="center"/>
      </w:pPr>
      <w:r>
        <w:rPr>
          <w:b/>
          <w:sz w:val="26"/>
        </w:rPr>
        <w:lastRenderedPageBreak/>
        <w:t>T.C.</w:t>
      </w:r>
      <w:r>
        <w:rPr>
          <w:b/>
          <w:sz w:val="26"/>
        </w:rPr>
        <w:br/>
        <w:t>ESKİŞEHİR OSMANGAZİ ÜNİVERSİTESİ</w:t>
      </w:r>
      <w:r>
        <w:rPr>
          <w:b/>
          <w:sz w:val="26"/>
        </w:rPr>
        <w:br/>
        <w:t>İNSAN VE TOPLUM BİLİMLERİ DEKANLIĞI</w:t>
      </w:r>
      <w:r>
        <w:rPr>
          <w:b/>
          <w:sz w:val="26"/>
        </w:rPr>
        <w:br/>
        <w:t>TÜRK DİLİ VE EDEBİYATI BÖLÜM BAŞKANLIĞI</w:t>
      </w:r>
    </w:p>
    <w:p w:rsidR="00DB553C" w:rsidRDefault="00C5243F">
      <w:pPr>
        <w:jc w:val="center"/>
      </w:pPr>
      <w:r>
        <w:rPr>
          <w:b/>
          <w:sz w:val="28"/>
        </w:rPr>
        <w:br/>
        <w:t>ANKET KOMİSYONU RAPORU</w:t>
      </w:r>
    </w:p>
    <w:tbl>
      <w:tblPr>
        <w:tblStyle w:val="TabloKlavuzu"/>
        <w:tblW w:w="0" w:type="auto"/>
        <w:jc w:val="center"/>
        <w:tblLook w:val="04A0" w:firstRow="1" w:lastRow="0" w:firstColumn="1" w:lastColumn="0" w:noHBand="0" w:noVBand="1"/>
      </w:tblPr>
      <w:tblGrid>
        <w:gridCol w:w="4697"/>
        <w:gridCol w:w="4699"/>
      </w:tblGrid>
      <w:tr w:rsidR="00DB553C">
        <w:trPr>
          <w:jc w:val="center"/>
        </w:trPr>
        <w:tc>
          <w:tcPr>
            <w:tcW w:w="4703" w:type="dxa"/>
            <w:vAlign w:val="center"/>
          </w:tcPr>
          <w:p w:rsidR="00DB553C" w:rsidRDefault="00C5243F">
            <w:r>
              <w:rPr>
                <w:b/>
              </w:rPr>
              <w:t>Rapor Tarihi</w:t>
            </w:r>
          </w:p>
        </w:tc>
        <w:tc>
          <w:tcPr>
            <w:tcW w:w="4703" w:type="dxa"/>
            <w:vAlign w:val="center"/>
          </w:tcPr>
          <w:p w:rsidR="00DB553C" w:rsidRDefault="00C5243F" w:rsidP="00ED4902">
            <w:r>
              <w:t>1</w:t>
            </w:r>
            <w:r w:rsidR="00ED4902">
              <w:t>2</w:t>
            </w:r>
            <w:r>
              <w:t>.08.2026</w:t>
            </w:r>
          </w:p>
        </w:tc>
      </w:tr>
      <w:tr w:rsidR="00DB553C">
        <w:trPr>
          <w:jc w:val="center"/>
        </w:trPr>
        <w:tc>
          <w:tcPr>
            <w:tcW w:w="4703" w:type="dxa"/>
            <w:vAlign w:val="center"/>
          </w:tcPr>
          <w:p w:rsidR="00DB553C" w:rsidRDefault="00C5243F">
            <w:r>
              <w:rPr>
                <w:b/>
              </w:rPr>
              <w:t>Rapor Sayısı</w:t>
            </w:r>
          </w:p>
        </w:tc>
        <w:tc>
          <w:tcPr>
            <w:tcW w:w="4703" w:type="dxa"/>
            <w:vAlign w:val="center"/>
          </w:tcPr>
          <w:p w:rsidR="00DB553C" w:rsidRDefault="002B7E5C">
            <w:r>
              <w:t>2026 /1</w:t>
            </w:r>
          </w:p>
        </w:tc>
      </w:tr>
      <w:tr w:rsidR="00DB553C">
        <w:trPr>
          <w:jc w:val="center"/>
        </w:trPr>
        <w:tc>
          <w:tcPr>
            <w:tcW w:w="4703" w:type="dxa"/>
            <w:vAlign w:val="center"/>
          </w:tcPr>
          <w:p w:rsidR="00DB553C" w:rsidRDefault="00C5243F">
            <w:r>
              <w:rPr>
                <w:b/>
              </w:rPr>
              <w:t>Konu</w:t>
            </w:r>
          </w:p>
        </w:tc>
        <w:tc>
          <w:tcPr>
            <w:tcW w:w="4703" w:type="dxa"/>
            <w:vAlign w:val="center"/>
          </w:tcPr>
          <w:p w:rsidR="00DB553C" w:rsidRDefault="00C5243F">
            <w:r>
              <w:t>2025-2026 Eğitim-Öğretim Yılı Mezun Memnuniyet Anketi ile Program Çıktılarını Sağlama Düzeyi Değerlendirme Öğrenci Anketinin Değerlendirilmesi</w:t>
            </w:r>
          </w:p>
        </w:tc>
      </w:tr>
    </w:tbl>
    <w:p w:rsidR="00DB553C" w:rsidRDefault="00DB553C"/>
    <w:p w:rsidR="00DB553C" w:rsidRDefault="00C5243F">
      <w:pPr>
        <w:spacing w:before="200" w:after="120"/>
      </w:pPr>
      <w:r>
        <w:rPr>
          <w:b/>
        </w:rPr>
        <w:t>1. GİRİŞ VE GEREKÇE</w:t>
      </w:r>
    </w:p>
    <w:p w:rsidR="00DB553C" w:rsidRDefault="00C5243F">
      <w:pPr>
        <w:ind w:firstLine="567"/>
        <w:jc w:val="both"/>
      </w:pPr>
      <w:r>
        <w:t>Bölümümüz Anket Komisyonu, eğitim-öğretim süreçlerinin değerlendirilmesi, paydaş görüşlerinin sistematik biçimde izlenmesi ve sürekli iyileştirme çalışmalarına veri sağlanması amacıyla 2025-2026 Eğitim-Öğretim Yılına ait anket çalışmalarını değerlendirmiştir.</w:t>
      </w:r>
    </w:p>
    <w:p w:rsidR="00DB553C" w:rsidRDefault="00C5243F">
      <w:pPr>
        <w:ind w:firstLine="567"/>
        <w:jc w:val="both"/>
      </w:pPr>
      <w:r>
        <w:t>Değerlendirme kapsamında “2025-2026 Eğitim-Öğretim Yılı Mezun Memnuniyet Anket Formu” ile “2025-2026 Eğitim-Öğretim Yılı Program Çıktılarını Sağlama Düzeyi Değerlendirme Öğrenci Anketi” esas alınmıştır. Anketler, bölümün eğitim-öğretim faaliyetlerinin paydaşlar tarafından nasıl değerlendirildiğinin ve program çıktılarının öğrencilere kazandırılma düzeyinin izlenmesine yönelik geri bildirim araçları olarak ele alınmıştır.</w:t>
      </w:r>
    </w:p>
    <w:p w:rsidR="00DB553C" w:rsidRDefault="00C5243F">
      <w:pPr>
        <w:spacing w:before="200" w:after="120"/>
      </w:pPr>
      <w:r>
        <w:rPr>
          <w:b/>
        </w:rPr>
        <w:t>2. DEĞERLENDİRME KAPSAMI</w:t>
      </w:r>
    </w:p>
    <w:p w:rsidR="00DB553C" w:rsidRDefault="00C5243F">
      <w:pPr>
        <w:ind w:firstLine="567"/>
        <w:jc w:val="both"/>
      </w:pPr>
      <w:r>
        <w:t>Komisyon tarafından incelenen anketler iki temel paydaş grubundan veri sağlamaktadır. Mezun Memnuniyet Anketi, mezunların bölümde aldıkları eğitim ve öğretim sürecine ilişkin değerlendirmelerini ortaya koymayı; Program Çıktılarını Sağlama Düzeyi Değerlendirme Öğrenci Anketi ise öğrencilerin program çıktılarının kendilerine kazandırılma düzeyine ilişkin görüşlerini belirlemeyi amaçlamaktadır.</w:t>
      </w:r>
    </w:p>
    <w:p w:rsidR="00DB553C" w:rsidRDefault="00C5243F">
      <w:pPr>
        <w:ind w:firstLine="567"/>
        <w:jc w:val="both"/>
      </w:pPr>
      <w:r>
        <w:t>Bu iki veri kaynağının birlikte değerlendirilmesi, programın mevcut durumunun hem mezunların geriye dönük deneyimleri hem de öğrencilerin program çıktılarının sağlanmasına ilişkin güncel algıları üzerinden izlenmesine imkân vermektedir.</w:t>
      </w:r>
    </w:p>
    <w:p w:rsidR="00DB553C" w:rsidRDefault="00C5243F">
      <w:pPr>
        <w:spacing w:before="200" w:after="120"/>
      </w:pPr>
      <w:r>
        <w:rPr>
          <w:b/>
        </w:rPr>
        <w:t>3. PAYDAŞ GERİ BİLDİRİMLERİNİN DEĞERLENDİRİLMESİ</w:t>
      </w:r>
    </w:p>
    <w:p w:rsidR="00DB553C" w:rsidRDefault="00C5243F">
      <w:pPr>
        <w:ind w:firstLine="567"/>
        <w:jc w:val="both"/>
      </w:pPr>
      <w:r>
        <w:t xml:space="preserve">Komisyon değerlendirmesinde mezun ve öğrenci anketlerinin, bölümün eğitim-öğretim süreçlerine ilişkin geri bildirim mekanizmasının önemli unsurları olduğu görülmüştür. Mezun görüşlerinin programın mezuniyet sonrasındaki yeterliliklerine ilişkin değerlendirmelerde; öğrenci </w:t>
      </w:r>
      <w:r>
        <w:lastRenderedPageBreak/>
        <w:t>görüşlerinin ise program çıktılarının öğrenciler tarafından ne ölçüde edinildiğinin izlenmesinde kullanılması uygun görülmüştür.</w:t>
      </w:r>
    </w:p>
    <w:p w:rsidR="00DB553C" w:rsidRDefault="00C5243F">
      <w:pPr>
        <w:ind w:firstLine="567"/>
        <w:jc w:val="both"/>
      </w:pPr>
      <w:r>
        <w:t>Bununla birlikte, komisyon tarafından incelenen dosyalarda anketlerin soru/form yapıları bulunmakla birlikte, sonuçlara ilişkin sayısal dağılımlar, ortalamalar veya ayrıntılı cevap tabloları okunabilir biçimde yer almamaktadır. Bu nedenle mevcut raporda belirli maddeler için sayısal başarı oranı, ortalama ya da memnuniyet yüzdesi verilmemiştir. Sayısal sonuçların ayrıca temin edilmesi hâlinde değerlendirme ve iyileştirme önerilerinin madde bazında ayrıntılandırılması mümkündür.</w:t>
      </w:r>
    </w:p>
    <w:p w:rsidR="00DB553C" w:rsidRDefault="00C5243F">
      <w:pPr>
        <w:spacing w:before="200" w:after="120"/>
      </w:pPr>
      <w:r>
        <w:rPr>
          <w:b/>
        </w:rPr>
        <w:t>4. PROGRAM ÇIKTILARININ DEĞERLENDİRİLMESİ</w:t>
      </w:r>
    </w:p>
    <w:p w:rsidR="00DB553C" w:rsidRDefault="00C5243F">
      <w:pPr>
        <w:ind w:firstLine="567"/>
        <w:jc w:val="both"/>
      </w:pPr>
      <w:r>
        <w:t>Program Çıktılarını Sağlama Düzeyi Değerlendirme Öğrenci Anketinin, program çıktılarının öğrenciler tarafından ne ölçüde kazanıldığının izlenmesi bakımından önemli bir iç paydaş geri bildirim aracı olduğu değerlendirilmiştir.</w:t>
      </w:r>
    </w:p>
    <w:p w:rsidR="00DB553C" w:rsidRDefault="00C5243F">
      <w:pPr>
        <w:ind w:firstLine="567"/>
        <w:jc w:val="both"/>
      </w:pPr>
      <w:r>
        <w:t>Komisyon, anket sonuçlarının program çıktılarıyla ilişkilendirilerek düzenli biçimde izlenmesini; özellikle program çıktılarının hangi alanlarda güçlü, hangi alanlarda geliştirmeye açık olduğunun yıllara göre karşılaştırılabilir bir veri seti oluşturacak şekilde takip edilmesini uygun görmektedir. Elde edilecek bulguların ders içerikleri, öğretim yöntemleri, ölçme-değerlendirme araçları ve ders-program çıktısı matrisleriyle birlikte değerlendirilmesi önerilmektedir.</w:t>
      </w:r>
    </w:p>
    <w:p w:rsidR="00DB553C" w:rsidRDefault="00C5243F">
      <w:pPr>
        <w:spacing w:before="200" w:after="120"/>
      </w:pPr>
      <w:r>
        <w:rPr>
          <w:b/>
        </w:rPr>
        <w:t>5. MEZUN MEMNUNİYETİNİN DEĞERLENDİRİLMESİ</w:t>
      </w:r>
    </w:p>
    <w:p w:rsidR="00DB553C" w:rsidRDefault="00C5243F">
      <w:pPr>
        <w:ind w:firstLine="567"/>
        <w:jc w:val="both"/>
      </w:pPr>
      <w:r>
        <w:t>Mezun Memnuniyet Anketi, bölüm mezunlarının eğitim-öğretim süreçlerine ilişkin görüşlerinin alınması ve programın mezunların beklenti ve ihtiyaçlarına ne ölçüde cevap verdiğinin izlenmesi açısından dış paydaş geri bildirim mekanizması olarak değerlendirilmiştir.</w:t>
      </w:r>
    </w:p>
    <w:p w:rsidR="00DB553C" w:rsidRDefault="00C5243F">
      <w:pPr>
        <w:ind w:firstLine="567"/>
        <w:jc w:val="both"/>
      </w:pPr>
      <w:r>
        <w:t>Komisyon, mezunlardan elde edilen geri bildirimlerin yalnızca memnuniyet göstergesi olarak değil, programın güçlü yönlerinin korunması ve geliştirilmesi gereken yönlerinin belirlenmesi amacıyla da kullanılması gerektiği kanaatindedir. Mezun görüşlerinin belirli aralıklarla tekrarlanan anketler yoluyla izlenmesi, zaman içerisindeki değişimin ortaya konulması ve sonuçların bölüm kurulunda değerlendirilmesi önerilmektedir.</w:t>
      </w:r>
    </w:p>
    <w:p w:rsidR="00DB553C" w:rsidRDefault="00C5243F">
      <w:pPr>
        <w:spacing w:before="200" w:after="120"/>
      </w:pPr>
      <w:r>
        <w:rPr>
          <w:b/>
        </w:rPr>
        <w:t>6. SÜREKLİ İYİLEŞTİRME VE ÖNERİLER</w:t>
      </w:r>
    </w:p>
    <w:p w:rsidR="00DB553C" w:rsidRDefault="00C5243F">
      <w:pPr>
        <w:ind w:firstLine="567"/>
        <w:jc w:val="both"/>
      </w:pPr>
      <w:r>
        <w:t>Komisyonumuzca yapılan değerlendirme doğrultusunda aşağıdaki hususların dikkate alınması önerilmektedir:</w:t>
      </w:r>
    </w:p>
    <w:p w:rsidR="00D900EB" w:rsidRDefault="00C5243F">
      <w:pPr>
        <w:ind w:firstLine="567"/>
        <w:jc w:val="both"/>
      </w:pPr>
      <w:r>
        <w:t xml:space="preserve">- Mezun Memnuniyet Anketi ve Program Çıktılarını </w:t>
      </w:r>
      <w:proofErr w:type="spellStart"/>
      <w:r>
        <w:t>Sağlama</w:t>
      </w:r>
      <w:proofErr w:type="spellEnd"/>
      <w:r>
        <w:t xml:space="preserve"> </w:t>
      </w:r>
      <w:proofErr w:type="spellStart"/>
      <w:r>
        <w:t>Düzeyi</w:t>
      </w:r>
      <w:proofErr w:type="spellEnd"/>
      <w:r>
        <w:t xml:space="preserve"> </w:t>
      </w:r>
      <w:proofErr w:type="spellStart"/>
      <w:r>
        <w:t>Değerlendirme</w:t>
      </w:r>
      <w:proofErr w:type="spellEnd"/>
      <w:r>
        <w:t xml:space="preserve"> </w:t>
      </w:r>
      <w:proofErr w:type="spellStart"/>
      <w:r>
        <w:t>Öğrenci</w:t>
      </w:r>
      <w:proofErr w:type="spellEnd"/>
      <w:r>
        <w:t xml:space="preserve"> </w:t>
      </w:r>
      <w:proofErr w:type="spellStart"/>
      <w:r>
        <w:t>Anketi</w:t>
      </w:r>
      <w:proofErr w:type="spellEnd"/>
      <w:r>
        <w:t xml:space="preserve"> </w:t>
      </w:r>
      <w:proofErr w:type="spellStart"/>
      <w:r>
        <w:t>sonuçlarının</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raporlanması</w:t>
      </w:r>
      <w:proofErr w:type="spellEnd"/>
      <w:r>
        <w:t>,</w:t>
      </w:r>
      <w:r w:rsidR="00D900EB">
        <w:t xml:space="preserve"> </w:t>
      </w:r>
      <w:r>
        <w:t xml:space="preserve">- </w:t>
      </w:r>
      <w:proofErr w:type="spellStart"/>
      <w:r>
        <w:t>Anket</w:t>
      </w:r>
      <w:proofErr w:type="spellEnd"/>
      <w:r>
        <w:t xml:space="preserve"> </w:t>
      </w:r>
      <w:proofErr w:type="spellStart"/>
      <w:r>
        <w:t>sonuçlarının</w:t>
      </w:r>
      <w:proofErr w:type="spellEnd"/>
      <w:r>
        <w:t xml:space="preserve"> program </w:t>
      </w:r>
      <w:proofErr w:type="spellStart"/>
      <w:r>
        <w:t>çıktıları</w:t>
      </w:r>
      <w:proofErr w:type="spellEnd"/>
      <w:r>
        <w:t xml:space="preserve"> </w:t>
      </w:r>
      <w:proofErr w:type="spellStart"/>
      <w:r>
        <w:t>ve</w:t>
      </w:r>
      <w:proofErr w:type="spellEnd"/>
      <w:r>
        <w:t xml:space="preserve"> program </w:t>
      </w:r>
      <w:proofErr w:type="spellStart"/>
      <w:r>
        <w:t>öğretim</w:t>
      </w:r>
      <w:proofErr w:type="spellEnd"/>
      <w:r>
        <w:t xml:space="preserve"> </w:t>
      </w:r>
      <w:proofErr w:type="spellStart"/>
      <w:r>
        <w:t>amaçlarıyla</w:t>
      </w:r>
      <w:proofErr w:type="spellEnd"/>
      <w:r>
        <w:t xml:space="preserve"> </w:t>
      </w:r>
      <w:proofErr w:type="spellStart"/>
      <w:r>
        <w:t>ilişkilendirilmesi</w:t>
      </w:r>
      <w:proofErr w:type="spellEnd"/>
      <w:r>
        <w:t>,</w:t>
      </w:r>
      <w:r w:rsidR="00D900EB">
        <w:t xml:space="preserve"> </w:t>
      </w:r>
      <w:r>
        <w:t xml:space="preserve">- Program </w:t>
      </w:r>
      <w:proofErr w:type="spellStart"/>
      <w:r>
        <w:t>çıktılarının</w:t>
      </w:r>
      <w:proofErr w:type="spellEnd"/>
      <w:r>
        <w:t xml:space="preserve"> </w:t>
      </w:r>
      <w:proofErr w:type="spellStart"/>
      <w:r>
        <w:t>sağlanma</w:t>
      </w:r>
      <w:proofErr w:type="spellEnd"/>
      <w:r>
        <w:t xml:space="preserve"> </w:t>
      </w:r>
      <w:proofErr w:type="spellStart"/>
      <w:r>
        <w:t>düzeyinin</w:t>
      </w:r>
      <w:proofErr w:type="spellEnd"/>
      <w:r>
        <w:t xml:space="preserve"> </w:t>
      </w:r>
      <w:proofErr w:type="spellStart"/>
      <w:r>
        <w:t>yıllar</w:t>
      </w:r>
      <w:proofErr w:type="spellEnd"/>
      <w:r>
        <w:t xml:space="preserve"> </w:t>
      </w:r>
      <w:proofErr w:type="spellStart"/>
      <w:r>
        <w:t>itibarıyla</w:t>
      </w:r>
      <w:proofErr w:type="spellEnd"/>
      <w:r>
        <w:t xml:space="preserve"> </w:t>
      </w:r>
      <w:proofErr w:type="spellStart"/>
      <w:r>
        <w:t>karşılaştırmalı</w:t>
      </w:r>
      <w:proofErr w:type="spellEnd"/>
      <w:r>
        <w:t xml:space="preserve"> </w:t>
      </w:r>
      <w:proofErr w:type="spellStart"/>
      <w:r>
        <w:t>olarak</w:t>
      </w:r>
      <w:proofErr w:type="spellEnd"/>
      <w:r>
        <w:t xml:space="preserve"> </w:t>
      </w:r>
      <w:proofErr w:type="spellStart"/>
      <w:r>
        <w:t>izlenmesi</w:t>
      </w:r>
      <w:proofErr w:type="spellEnd"/>
      <w:r>
        <w:t>,</w:t>
      </w:r>
      <w:r w:rsidR="00D900EB">
        <w:t xml:space="preserve"> </w:t>
      </w:r>
      <w:r>
        <w:t xml:space="preserve">- </w:t>
      </w:r>
      <w:proofErr w:type="spellStart"/>
      <w:r>
        <w:t>Düşük</w:t>
      </w:r>
      <w:proofErr w:type="spellEnd"/>
      <w:r>
        <w:t xml:space="preserve"> </w:t>
      </w:r>
      <w:proofErr w:type="spellStart"/>
      <w:r>
        <w:t>düzeyde</w:t>
      </w:r>
      <w:proofErr w:type="spellEnd"/>
      <w:r>
        <w:t xml:space="preserve"> </w:t>
      </w:r>
      <w:proofErr w:type="spellStart"/>
      <w:r>
        <w:t>değerlendirilen</w:t>
      </w:r>
      <w:proofErr w:type="spellEnd"/>
      <w:r>
        <w:t xml:space="preserve"> program çıktıları bulunması hâlinde ilgili ders içerikleri, </w:t>
      </w:r>
      <w:proofErr w:type="spellStart"/>
      <w:r>
        <w:t>öğretim</w:t>
      </w:r>
      <w:proofErr w:type="spellEnd"/>
      <w:r>
        <w:t xml:space="preserve"> </w:t>
      </w:r>
      <w:proofErr w:type="spellStart"/>
      <w:r>
        <w:t>yöntemleri</w:t>
      </w:r>
      <w:proofErr w:type="spellEnd"/>
      <w:r>
        <w:t xml:space="preserve"> </w:t>
      </w:r>
      <w:proofErr w:type="spellStart"/>
      <w:r>
        <w:t>ve</w:t>
      </w:r>
      <w:proofErr w:type="spellEnd"/>
      <w:r>
        <w:t xml:space="preserve"> </w:t>
      </w:r>
      <w:proofErr w:type="spellStart"/>
      <w:r>
        <w:t>ölçme-değerlendirme</w:t>
      </w:r>
      <w:proofErr w:type="spellEnd"/>
      <w:r>
        <w:t xml:space="preserve"> </w:t>
      </w:r>
      <w:proofErr w:type="spellStart"/>
      <w:r>
        <w:t>süreçlerinin</w:t>
      </w:r>
      <w:proofErr w:type="spellEnd"/>
      <w:r>
        <w:t xml:space="preserve"> </w:t>
      </w:r>
      <w:proofErr w:type="spellStart"/>
      <w:r>
        <w:lastRenderedPageBreak/>
        <w:t>gözden</w:t>
      </w:r>
      <w:proofErr w:type="spellEnd"/>
      <w:r>
        <w:t xml:space="preserve"> </w:t>
      </w:r>
      <w:proofErr w:type="spellStart"/>
      <w:r>
        <w:t>geçirilmesi</w:t>
      </w:r>
      <w:proofErr w:type="spellEnd"/>
      <w:r>
        <w:t>,</w:t>
      </w:r>
      <w:r w:rsidR="00D900EB">
        <w:t xml:space="preserve"> </w:t>
      </w:r>
      <w:r>
        <w:t xml:space="preserve">- </w:t>
      </w:r>
      <w:proofErr w:type="spellStart"/>
      <w:r>
        <w:t>Mezunların</w:t>
      </w:r>
      <w:proofErr w:type="spellEnd"/>
      <w:r>
        <w:t xml:space="preserve"> </w:t>
      </w:r>
      <w:proofErr w:type="spellStart"/>
      <w:r>
        <w:t>görüşlerinin</w:t>
      </w:r>
      <w:proofErr w:type="spellEnd"/>
      <w:r>
        <w:t xml:space="preserve"> </w:t>
      </w:r>
      <w:proofErr w:type="spellStart"/>
      <w:r>
        <w:t>programın</w:t>
      </w:r>
      <w:proofErr w:type="spellEnd"/>
      <w:r>
        <w:t xml:space="preserve"> </w:t>
      </w:r>
      <w:proofErr w:type="spellStart"/>
      <w:r>
        <w:t>geliştirilmesi</w:t>
      </w:r>
      <w:proofErr w:type="spellEnd"/>
      <w:r>
        <w:t xml:space="preserve"> </w:t>
      </w:r>
      <w:proofErr w:type="spellStart"/>
      <w:r>
        <w:t>sürecinde</w:t>
      </w:r>
      <w:proofErr w:type="spellEnd"/>
      <w:r>
        <w:t xml:space="preserve"> </w:t>
      </w:r>
      <w:proofErr w:type="spellStart"/>
      <w:r>
        <w:t>dış</w:t>
      </w:r>
      <w:proofErr w:type="spellEnd"/>
      <w:r>
        <w:t xml:space="preserve"> </w:t>
      </w:r>
      <w:proofErr w:type="spellStart"/>
      <w:r>
        <w:t>paydaş</w:t>
      </w:r>
      <w:proofErr w:type="spellEnd"/>
      <w:r>
        <w:t xml:space="preserve"> </w:t>
      </w:r>
      <w:proofErr w:type="spellStart"/>
      <w:r>
        <w:t>görüşü</w:t>
      </w:r>
      <w:proofErr w:type="spellEnd"/>
      <w:r>
        <w:t xml:space="preserve"> </w:t>
      </w:r>
      <w:proofErr w:type="spellStart"/>
      <w:r>
        <w:t>olarak</w:t>
      </w:r>
      <w:proofErr w:type="spellEnd"/>
      <w:r>
        <w:t xml:space="preserve"> </w:t>
      </w:r>
      <w:proofErr w:type="spellStart"/>
      <w:r>
        <w:t>dikkate</w:t>
      </w:r>
      <w:proofErr w:type="spellEnd"/>
      <w:r>
        <w:t xml:space="preserve"> </w:t>
      </w:r>
      <w:proofErr w:type="spellStart"/>
      <w:r>
        <w:t>alınması</w:t>
      </w:r>
      <w:proofErr w:type="spellEnd"/>
      <w:r>
        <w:t>,</w:t>
      </w:r>
      <w:r w:rsidR="00D900EB">
        <w:t xml:space="preserve"> </w:t>
      </w:r>
    </w:p>
    <w:p w:rsidR="00DB553C" w:rsidRDefault="00C5243F">
      <w:pPr>
        <w:ind w:firstLine="567"/>
        <w:jc w:val="both"/>
      </w:pPr>
      <w:r>
        <w:t xml:space="preserve">- </w:t>
      </w:r>
      <w:proofErr w:type="spellStart"/>
      <w:r>
        <w:t>Anket</w:t>
      </w:r>
      <w:proofErr w:type="spellEnd"/>
      <w:r>
        <w:t xml:space="preserve"> </w:t>
      </w:r>
      <w:proofErr w:type="spellStart"/>
      <w:r>
        <w:t>sonuçlarının</w:t>
      </w:r>
      <w:proofErr w:type="spellEnd"/>
      <w:r>
        <w:t xml:space="preserve"> </w:t>
      </w:r>
      <w:proofErr w:type="spellStart"/>
      <w:r>
        <w:t>bölüm</w:t>
      </w:r>
      <w:proofErr w:type="spellEnd"/>
      <w:r>
        <w:t xml:space="preserve"> </w:t>
      </w:r>
      <w:proofErr w:type="spellStart"/>
      <w:r>
        <w:t>kurulu</w:t>
      </w:r>
      <w:proofErr w:type="spellEnd"/>
      <w:r>
        <w:t xml:space="preserve"> </w:t>
      </w:r>
      <w:proofErr w:type="spellStart"/>
      <w:r>
        <w:t>ve</w:t>
      </w:r>
      <w:proofErr w:type="spellEnd"/>
      <w:r>
        <w:t xml:space="preserve"> </w:t>
      </w:r>
      <w:proofErr w:type="spellStart"/>
      <w:r>
        <w:t>ilgili</w:t>
      </w:r>
      <w:proofErr w:type="spellEnd"/>
      <w:r>
        <w:t xml:space="preserve"> </w:t>
      </w:r>
      <w:proofErr w:type="spellStart"/>
      <w:r>
        <w:t>komisyonlarda</w:t>
      </w:r>
      <w:proofErr w:type="spellEnd"/>
      <w:r>
        <w:t xml:space="preserve"> </w:t>
      </w:r>
      <w:proofErr w:type="spellStart"/>
      <w:r>
        <w:t>değerlendirilerek</w:t>
      </w:r>
      <w:proofErr w:type="spellEnd"/>
      <w:r>
        <w:t xml:space="preserve"> </w:t>
      </w:r>
      <w:proofErr w:type="spellStart"/>
      <w:r>
        <w:t>alınan</w:t>
      </w:r>
      <w:proofErr w:type="spellEnd"/>
      <w:r>
        <w:t xml:space="preserve"> </w:t>
      </w:r>
      <w:proofErr w:type="spellStart"/>
      <w:r>
        <w:t>kararların</w:t>
      </w:r>
      <w:proofErr w:type="spellEnd"/>
      <w:r>
        <w:t xml:space="preserve"> </w:t>
      </w:r>
      <w:proofErr w:type="spellStart"/>
      <w:r>
        <w:t>kayıt</w:t>
      </w:r>
      <w:proofErr w:type="spellEnd"/>
      <w:r>
        <w:t xml:space="preserve"> </w:t>
      </w:r>
      <w:proofErr w:type="spellStart"/>
      <w:r>
        <w:t>altına</w:t>
      </w:r>
      <w:proofErr w:type="spellEnd"/>
      <w:r>
        <w:t xml:space="preserve"> </w:t>
      </w:r>
      <w:proofErr w:type="spellStart"/>
      <w:r>
        <w:t>alınması</w:t>
      </w:r>
      <w:proofErr w:type="spellEnd"/>
      <w:r>
        <w:t>,</w:t>
      </w:r>
      <w:r w:rsidR="00D900EB">
        <w:t xml:space="preserve"> </w:t>
      </w:r>
      <w:r>
        <w:t xml:space="preserve">- </w:t>
      </w:r>
      <w:proofErr w:type="spellStart"/>
      <w:r>
        <w:t>Gerçekleştirilen</w:t>
      </w:r>
      <w:proofErr w:type="spellEnd"/>
      <w:r>
        <w:t xml:space="preserve"> </w:t>
      </w:r>
      <w:proofErr w:type="spellStart"/>
      <w:r>
        <w:t>iyileştirmelerin</w:t>
      </w:r>
      <w:proofErr w:type="spellEnd"/>
      <w:r>
        <w:t xml:space="preserve"> </w:t>
      </w:r>
      <w:proofErr w:type="spellStart"/>
      <w:r>
        <w:t>sonraki</w:t>
      </w:r>
      <w:proofErr w:type="spellEnd"/>
      <w:r>
        <w:t xml:space="preserve"> </w:t>
      </w:r>
      <w:proofErr w:type="spellStart"/>
      <w:r>
        <w:t>dönem</w:t>
      </w:r>
      <w:proofErr w:type="spellEnd"/>
      <w:r>
        <w:t xml:space="preserve"> </w:t>
      </w:r>
      <w:proofErr w:type="spellStart"/>
      <w:r>
        <w:t>anketleri</w:t>
      </w:r>
      <w:proofErr w:type="spellEnd"/>
      <w:r>
        <w:t xml:space="preserve"> aracılığıyla </w:t>
      </w:r>
      <w:proofErr w:type="spellStart"/>
      <w:r>
        <w:t>izlenmesi</w:t>
      </w:r>
      <w:proofErr w:type="spellEnd"/>
      <w:r>
        <w:t xml:space="preserve"> </w:t>
      </w:r>
      <w:proofErr w:type="spellStart"/>
      <w:r>
        <w:t>ve</w:t>
      </w:r>
      <w:proofErr w:type="spellEnd"/>
      <w:r>
        <w:t xml:space="preserve"> </w:t>
      </w:r>
      <w:proofErr w:type="spellStart"/>
      <w:r>
        <w:t>böylece</w:t>
      </w:r>
      <w:proofErr w:type="spellEnd"/>
      <w:r>
        <w:t xml:space="preserve"> </w:t>
      </w:r>
      <w:proofErr w:type="spellStart"/>
      <w:r>
        <w:t>sürekli</w:t>
      </w:r>
      <w:proofErr w:type="spellEnd"/>
      <w:r>
        <w:t xml:space="preserve"> </w:t>
      </w:r>
      <w:proofErr w:type="spellStart"/>
      <w:r>
        <w:t>iyileştirme</w:t>
      </w:r>
      <w:proofErr w:type="spellEnd"/>
      <w:r>
        <w:t xml:space="preserve"> </w:t>
      </w:r>
      <w:proofErr w:type="spellStart"/>
      <w:r>
        <w:t>çevriminin</w:t>
      </w:r>
      <w:proofErr w:type="spellEnd"/>
      <w:r>
        <w:t xml:space="preserve"> </w:t>
      </w:r>
      <w:proofErr w:type="spellStart"/>
      <w:r>
        <w:t>oluşturulması</w:t>
      </w:r>
      <w:proofErr w:type="spellEnd"/>
      <w:r>
        <w:t>,</w:t>
      </w:r>
      <w:r w:rsidR="00D900EB">
        <w:t xml:space="preserve"> </w:t>
      </w:r>
      <w:r>
        <w:t xml:space="preserve">- </w:t>
      </w:r>
      <w:proofErr w:type="spellStart"/>
      <w:r>
        <w:t>Anket</w:t>
      </w:r>
      <w:proofErr w:type="spellEnd"/>
      <w:r>
        <w:t xml:space="preserve"> </w:t>
      </w:r>
      <w:proofErr w:type="spellStart"/>
      <w:r>
        <w:t>sonuçlarının</w:t>
      </w:r>
      <w:proofErr w:type="spellEnd"/>
      <w:r>
        <w:t xml:space="preserve"> FEDEK </w:t>
      </w:r>
      <w:proofErr w:type="spellStart"/>
      <w:r>
        <w:t>kalite</w:t>
      </w:r>
      <w:proofErr w:type="spellEnd"/>
      <w:r>
        <w:t xml:space="preserve"> güvencesi ve sürekli iyileştirme yaklaşımı kapsamında ilgili kanıtlarla birlikte arşivlenmesi.</w:t>
      </w:r>
    </w:p>
    <w:p w:rsidR="00DB553C" w:rsidRDefault="00C5243F">
      <w:pPr>
        <w:spacing w:before="200" w:after="120"/>
      </w:pPr>
      <w:r>
        <w:rPr>
          <w:b/>
        </w:rPr>
        <w:t>7. SONUÇ</w:t>
      </w:r>
    </w:p>
    <w:p w:rsidR="00DB553C" w:rsidRDefault="00C5243F">
      <w:pPr>
        <w:ind w:firstLine="567"/>
        <w:jc w:val="both"/>
      </w:pPr>
      <w:r>
        <w:t>Anket Komisyonumuz, 2025-2026 Eğitim-Öğretim Yılı kapsamında kullanılan Mezun Memnuniyet Anketi ile Program Çıktılarını Sağlama Düzeyi Değerlendirme Öğrenci Anketinin, bölümün eğitim-öğretim süreçlerinin izlenmesi ve paydaş geri bildirimlerinin alınması açısından işlevsel araçlar olduğu değerlendirmesine varmıştır.</w:t>
      </w:r>
    </w:p>
    <w:p w:rsidR="00DB553C" w:rsidRDefault="00C5243F">
      <w:pPr>
        <w:ind w:firstLine="567"/>
        <w:jc w:val="both"/>
      </w:pPr>
      <w:r>
        <w:t>Anket sonuçlarının düzenli biçimde analiz edilmesi, elde edilen bulguların program çıktıları ve eğitim-öğretim süreçleriyle ilişkilendirilmesi ve gerekli görülen alanlarda iyileştirme faaliyetlerinin planlanması, kalite güvencesi açısından önem taşımaktadır.</w:t>
      </w:r>
    </w:p>
    <w:p w:rsidR="00DB553C" w:rsidRDefault="00C5243F">
      <w:pPr>
        <w:ind w:firstLine="567"/>
        <w:jc w:val="both"/>
      </w:pPr>
      <w:r>
        <w:t>Komisyonumuzca önerilen bu değerlendirme ve düzenlemelerin, bölümün eğitim-öğretim süreçlerinin sürekli iyileştirilmesi, paydaş katılımının güçlendirilmesi ve FEDEK akreditasyon çalışmalarının desteklenmesi amacıyla Bölüm Kurulunun değerlendirmesine saygıyla sunulmasına karar verilmiştir.</w:t>
      </w:r>
    </w:p>
    <w:p w:rsidR="00DB553C" w:rsidRDefault="00DB553C"/>
    <w:p w:rsidR="00DB553C" w:rsidRDefault="00C5243F">
      <w:pPr>
        <w:jc w:val="center"/>
      </w:pPr>
      <w:r>
        <w:rPr>
          <w:b/>
        </w:rPr>
        <w:t>ANKET KOMİSYONU</w:t>
      </w:r>
    </w:p>
    <w:tbl>
      <w:tblPr>
        <w:tblStyle w:val="TabloKlavuzu"/>
        <w:tblW w:w="0" w:type="auto"/>
        <w:jc w:val="center"/>
        <w:tblLook w:val="04A0" w:firstRow="1" w:lastRow="0" w:firstColumn="1" w:lastColumn="0" w:noHBand="0" w:noVBand="1"/>
      </w:tblPr>
      <w:tblGrid>
        <w:gridCol w:w="4698"/>
        <w:gridCol w:w="4698"/>
      </w:tblGrid>
      <w:tr w:rsidR="00DB553C" w:rsidTr="00301DE6">
        <w:trPr>
          <w:trHeight w:val="905"/>
          <w:jc w:val="center"/>
        </w:trPr>
        <w:tc>
          <w:tcPr>
            <w:tcW w:w="4703" w:type="dxa"/>
          </w:tcPr>
          <w:p w:rsidR="00DB553C" w:rsidRDefault="00C5243F">
            <w:r>
              <w:rPr>
                <w:b/>
              </w:rPr>
              <w:t>BAŞKAN</w:t>
            </w:r>
          </w:p>
        </w:tc>
        <w:tc>
          <w:tcPr>
            <w:tcW w:w="4703" w:type="dxa"/>
          </w:tcPr>
          <w:p w:rsidR="00DB553C" w:rsidRDefault="00D900EB">
            <w:r>
              <w:t xml:space="preserve">Prof. Dr. </w:t>
            </w:r>
            <w:proofErr w:type="spellStart"/>
            <w:r>
              <w:t>Soner</w:t>
            </w:r>
            <w:proofErr w:type="spellEnd"/>
            <w:r>
              <w:t xml:space="preserve"> </w:t>
            </w:r>
            <w:proofErr w:type="spellStart"/>
            <w:r>
              <w:t>Akpınar</w:t>
            </w:r>
            <w:proofErr w:type="spellEnd"/>
          </w:p>
        </w:tc>
      </w:tr>
      <w:tr w:rsidR="00DB553C" w:rsidTr="00301DE6">
        <w:trPr>
          <w:trHeight w:val="988"/>
          <w:jc w:val="center"/>
        </w:trPr>
        <w:tc>
          <w:tcPr>
            <w:tcW w:w="4703" w:type="dxa"/>
          </w:tcPr>
          <w:p w:rsidR="00DB553C" w:rsidRDefault="00C5243F">
            <w:r>
              <w:rPr>
                <w:b/>
              </w:rPr>
              <w:t>ÜYE</w:t>
            </w:r>
          </w:p>
        </w:tc>
        <w:tc>
          <w:tcPr>
            <w:tcW w:w="4703" w:type="dxa"/>
          </w:tcPr>
          <w:p w:rsidR="00DB553C" w:rsidRDefault="00D900EB">
            <w:r>
              <w:t xml:space="preserve">Prof. Dr. </w:t>
            </w:r>
            <w:proofErr w:type="spellStart"/>
            <w:r>
              <w:t>Eylem</w:t>
            </w:r>
            <w:proofErr w:type="spellEnd"/>
            <w:r>
              <w:t xml:space="preserve"> </w:t>
            </w:r>
            <w:proofErr w:type="spellStart"/>
            <w:r>
              <w:t>Dereli</w:t>
            </w:r>
            <w:proofErr w:type="spellEnd"/>
          </w:p>
        </w:tc>
      </w:tr>
      <w:tr w:rsidR="00DB553C" w:rsidTr="00301DE6">
        <w:trPr>
          <w:trHeight w:val="975"/>
          <w:jc w:val="center"/>
        </w:trPr>
        <w:tc>
          <w:tcPr>
            <w:tcW w:w="4703" w:type="dxa"/>
          </w:tcPr>
          <w:p w:rsidR="00DB553C" w:rsidRDefault="00C5243F">
            <w:r>
              <w:rPr>
                <w:b/>
              </w:rPr>
              <w:t>ÜYE</w:t>
            </w:r>
          </w:p>
        </w:tc>
        <w:tc>
          <w:tcPr>
            <w:tcW w:w="4703" w:type="dxa"/>
          </w:tcPr>
          <w:p w:rsidR="00DB553C" w:rsidRDefault="00D900EB">
            <w:proofErr w:type="spellStart"/>
            <w:r>
              <w:t>Doç</w:t>
            </w:r>
            <w:proofErr w:type="spellEnd"/>
            <w:r>
              <w:t xml:space="preserve">. Dr. </w:t>
            </w:r>
            <w:proofErr w:type="spellStart"/>
            <w:r>
              <w:t>Deniz</w:t>
            </w:r>
            <w:proofErr w:type="spellEnd"/>
            <w:r>
              <w:t xml:space="preserve"> </w:t>
            </w:r>
            <w:proofErr w:type="spellStart"/>
            <w:r>
              <w:t>Depe</w:t>
            </w:r>
            <w:proofErr w:type="spellEnd"/>
          </w:p>
        </w:tc>
      </w:tr>
      <w:tr w:rsidR="00D900EB" w:rsidTr="00301DE6">
        <w:trPr>
          <w:trHeight w:val="992"/>
          <w:jc w:val="center"/>
        </w:trPr>
        <w:tc>
          <w:tcPr>
            <w:tcW w:w="4703" w:type="dxa"/>
          </w:tcPr>
          <w:p w:rsidR="00D900EB" w:rsidRDefault="00D900EB">
            <w:pPr>
              <w:rPr>
                <w:b/>
              </w:rPr>
            </w:pPr>
            <w:r>
              <w:rPr>
                <w:b/>
              </w:rPr>
              <w:t>ÜYE</w:t>
            </w:r>
          </w:p>
        </w:tc>
        <w:tc>
          <w:tcPr>
            <w:tcW w:w="4703" w:type="dxa"/>
          </w:tcPr>
          <w:p w:rsidR="00D900EB" w:rsidRDefault="00D900EB">
            <w:proofErr w:type="spellStart"/>
            <w:r>
              <w:t>Arş</w:t>
            </w:r>
            <w:proofErr w:type="spellEnd"/>
            <w:r>
              <w:t xml:space="preserve">. </w:t>
            </w:r>
            <w:proofErr w:type="spellStart"/>
            <w:r>
              <w:t>Gör</w:t>
            </w:r>
            <w:proofErr w:type="spellEnd"/>
            <w:r>
              <w:t>. Sevim Aras</w:t>
            </w:r>
          </w:p>
        </w:tc>
      </w:tr>
    </w:tbl>
    <w:p w:rsidR="00C5243F" w:rsidRDefault="00C5243F"/>
    <w:p w:rsidR="00301DE6" w:rsidRDefault="00301DE6">
      <w:bookmarkStart w:id="0" w:name="_GoBack"/>
      <w:bookmarkEnd w:id="0"/>
    </w:p>
    <w:sectPr w:rsidR="00301DE6"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2A5897"/>
    <w:rsid w:val="002B7E5C"/>
    <w:rsid w:val="00301DE6"/>
    <w:rsid w:val="00304C4F"/>
    <w:rsid w:val="00326F90"/>
    <w:rsid w:val="00AA1D8D"/>
    <w:rsid w:val="00B47730"/>
    <w:rsid w:val="00C12A70"/>
    <w:rsid w:val="00C5243F"/>
    <w:rsid w:val="00CB0664"/>
    <w:rsid w:val="00D900EB"/>
    <w:rsid w:val="00DB553C"/>
    <w:rsid w:val="00ED49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920CB"/>
  <w14:defaultImageDpi w14:val="300"/>
  <w15:docId w15:val="{F0868ED6-FFDA-4934-B525-5C6DD812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ED49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D490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D72D-3B2F-489E-AB19-1E13E346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966</Words>
  <Characters>5511</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ESOGU</cp:lastModifiedBy>
  <cp:revision>7</cp:revision>
  <cp:lastPrinted>2026-08-12T07:08:00Z</cp:lastPrinted>
  <dcterms:created xsi:type="dcterms:W3CDTF">2026-08-10T12:45:00Z</dcterms:created>
  <dcterms:modified xsi:type="dcterms:W3CDTF">2026-08-21T12:30:00Z</dcterms:modified>
  <cp:category/>
</cp:coreProperties>
</file>